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E RESPONSABILIDADE - TCR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INSTITUTO FEDERAL DE EDUCAÇÃO DE SANTA CATARINA - IFSC, neste ato representado pelo(a) gestor(a), Sr(a). ______________________________________(nome da chefia imediata), e, do outro lado, o(a) servidor(a) público, ____________________________________ (nome do(a) servidor(a)), ocupante do cargo de _________________________________ (nome do cargo), número funcional _________________, portador do CPF nº _____________________, em conformidade com os autos do processo nº ________________________________ e com fundamento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Instrução Normativa nº 15/2024, no Decreto nº 11.072/2022 e na Portaria do Reitor nº 2203/2024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RESOLVEM firmar o presente TERMO DE CIÊNCIA E RESPONSABILIDADE, que regerá mediante as seguintes cláusulas e condições: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 O presente instrumento tem como objeto autorizar o(a) servidor(a) _________________________________________________ a realizar suas atividades laborais na modalidade teletrabalho em regime de execução (  ) parcial ou (  ) integral, nos termos e condições a seguir estabelecidos.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SEGUNDA – DAS OBRIGAÇÕES DAS PARTES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2.1. O servidor em regime de teletrabalho se obriga a: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– Providenciar e custear as estruturas físicas e tecnológicas necessárias e compatíveis com as atividades a serem desenvolvidas no teletrabalho, conforme disposto no Anexo I do Edital;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– Cumprir, no mínimo, as metas de desempenho estabelecidas;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 – Atender às convocações para comparecimento às dependências do órgão ou entidade, no interesse da Administração Pública,  desde que seja respeitada a antecedência mínima de 2 (dois) dias úteis para o participante em regime de execução parcial e 4 (quatro) dias úteis para participante em regime de execução integral;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– Manter telefones de contato permanente atualizados e ativos, estando disponível para atendimento nos horários previamente acordados com a chefia imediata;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– participar da reorganização da escala de atendimento presencial de forma a garantir o horário pleno de funcionamento do setor, em caso de afastamento (licenças, férias e correlatos) de servidor em setores em que houver atendimento presencial, salvo situações excepcionais a serem avaliadas pelas chefias e a Direção-Geral;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 – Consultar diariamente correio eletrônico (e-mail) institucional individual e/ou outro canal de comunicação institucional previamente definido, inclusive via aplicativo multiplataforma de mensagens instantâneas e/ou outro recurso de tecnologia da informação;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VII – Retornar aos contatos recebidos no horário de funcionamento do órgão ou da entidade no prazo máximo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8h (oito) horas.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VIII – Informar à chefia imediata, por meio de mensagens de correio eletrônico institucional individual, sobre a evolução do teletrabalho, como também indicar eventual dificuldade, dúvida ou informação que possa atrasar ou prejudicar o seu andamento;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IX – Reunir-se com a chefia imediata, mediante prévio aviso, para apresentar resultados parciais e finais, inclusive por meio de videoconferência ou outro meio de tecnologia da informação, proporcionando o acompanhamento da evolução dos trabalhos e fornecimento de demais informações;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 - Retirar processos e demais documentos das dependências do órgão ou entidade, quando necessário, somente mediante registro no Sistema Eletrônico de Protocolo (SIPAC) de forma pessoal, e devolvê-los íntegros ao término do trabalho ou quando solicitado pela chefia imediata ou gestor da unidade; 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XI – 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1º O servidor poderá, caso julgue necessário, comparecer ao seu local de trabalho, a fim de sanar dúvidas que, porventura, surjam na execução dos trabalhos.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2º O comparecimento presencial ao órgão não gera direito a quaisquer benefícios ou indenizações. 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3º A participação do servidor em regime de teletrabalho não modifica a sua lotação ou seu exercício.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5º A ocorrência de dificuldades técnicas com o acesso remoto aos sistemas institucionais não configura justificativa para o não cumprimento das metas, devendo o servidor, sempre que necessário, comparecer na respectiva unidade de lotação e executar suas atividades na forma presencial.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2.2. Compete à chefia imediata: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I – Estabelecer metas e plano de trabalho;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II – Acompanhar o trabalho e a adaptação dos servidores em regime de teletrabalho;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III – Aferir e monitorar o cumprimento das metas de desempenho estabelecidas;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IV – Responder pelo controle dos resultados obtidos em face das metas fixadas;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V – Atestar a execução das atividades desempenhadas pelo servidor;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02124"/>
          <w:sz w:val="22"/>
          <w:szCs w:val="22"/>
          <w:rtl w:val="0"/>
        </w:rPr>
        <w:t xml:space="preserve">VI – Encaminhar relatório ao setor de gestão de pessoas, informando eventual descumprimento das metas, a fim de que seja registrado corte de ponto, se for o caso;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VII – Organizar e publicizar a escala de trabalho do setor/coordenação.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TERCEIRA – DAS METAS DE DESEMPENHO E DO PRAZO DE CUMPRIMENTO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3.1. As metas serão estabelecidas em plano de trabalho utilizando o sistema Petrvs.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1º O alcance das metas de desempenho e o cumprimento dos prazos fixados, nos termos previstos, equivalerá ao cumprimento da jornada de trabalho.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nº 46/94, salvo por motivo devidamente justificado e aceito pelo gestor deste termo de compromisso.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3º A concretização de volume de trabalho superior às metas de desempenho e/ou o desempenho de atividades laborativas em horários e dias diferentes do expediente normal não gerará, para qualquer efeito, contagem de horas excedentes de trabalho.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QUARTA – DA VIGÊNCIA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4.1. O presente instrumento terá vigência de ____(________) meses, a contar da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QUINTA – DA EXTINÇÃO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5.1. O presente termo de compromisso poderá ser extinto, a qualquer tempo, mediante: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– Solicitação do servidor; </w:t>
      </w:r>
    </w:p>
    <w:p w:rsidR="00000000" w:rsidDel="00000000" w:rsidP="00000000" w:rsidRDefault="00000000" w:rsidRPr="00000000" w14:paraId="0000003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– No interesse da administração, de forma justificada;</w:t>
      </w:r>
    </w:p>
    <w:p w:rsidR="00000000" w:rsidDel="00000000" w:rsidP="00000000" w:rsidRDefault="00000000" w:rsidRPr="00000000" w14:paraId="0000003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 – Nas hipóteses previstas no item 10.1 do Edital nº 01/2025/GPB;</w:t>
      </w:r>
    </w:p>
    <w:p w:rsidR="00000000" w:rsidDel="00000000" w:rsidP="00000000" w:rsidRDefault="00000000" w:rsidRPr="00000000" w14:paraId="0000003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– Por força de alteração de legislação pertinente ao tema.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Parágrafo único. No caso da desautorização disposta no inciso II, o servidor terá o prazo de 5 (cinco) dias úteis para deixar de exercer as atividades em modalidade teletrabalho, a contar de sua regular ciência, sem prejuízo do cumprimento das metas do mês em curso.</w:t>
      </w:r>
    </w:p>
    <w:p w:rsidR="00000000" w:rsidDel="00000000" w:rsidP="00000000" w:rsidRDefault="00000000" w:rsidRPr="00000000" w14:paraId="0000004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SEXTA – DO ADITAMENTO</w:t>
      </w:r>
    </w:p>
    <w:p w:rsidR="00000000" w:rsidDel="00000000" w:rsidP="00000000" w:rsidRDefault="00000000" w:rsidRPr="00000000" w14:paraId="0000004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6.1. O presente termo de responsabilidade poderá ser aditado, por conveniência da Administração, por meio de termo aditivo.</w:t>
      </w:r>
    </w:p>
    <w:p w:rsidR="00000000" w:rsidDel="00000000" w:rsidP="00000000" w:rsidRDefault="00000000" w:rsidRPr="00000000" w14:paraId="0000004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SÉTIMA – DA CIÊNCIA</w:t>
      </w:r>
    </w:p>
    <w:p w:rsidR="00000000" w:rsidDel="00000000" w:rsidP="00000000" w:rsidRDefault="00000000" w:rsidRPr="00000000" w14:paraId="0000004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 Ao aderir ao regime de teletrabalho, o servidor declara ciência dos dispostos na Instrução Normativa nº 15/2024, no Decreto nº 11.072/2022 e na Portaria do Reitor nº 2203/2024, bem como no Edital nº 01/2025/GPB.</w:t>
      </w:r>
    </w:p>
    <w:p w:rsidR="00000000" w:rsidDel="00000000" w:rsidP="00000000" w:rsidRDefault="00000000" w:rsidRPr="00000000" w14:paraId="0000004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Garopaba, SC, ______ de _____________ de 20____.</w:t>
      </w:r>
    </w:p>
    <w:p w:rsidR="00000000" w:rsidDel="00000000" w:rsidP="00000000" w:rsidRDefault="00000000" w:rsidRPr="00000000" w14:paraId="0000004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            _________________________________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(nome e assinatura do servidor)                          (nome e assinatura da chefia imediata)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IFSC - Câmpus Garopaba                                        IFSC - Câmpus Garopaba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35.4330708661423" w:top="1842.51968503937" w:left="1133.8582677165355" w:right="1139.5275590551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20"/>
        <w:szCs w:val="20"/>
        <w:rtl w:val="0"/>
      </w:rPr>
      <w:t xml:space="preserve">Instituto Federal de Santa Catarina – Câmpus Garopaba</w:t>
    </w:r>
  </w:p>
  <w:p w:rsidR="00000000" w:rsidDel="00000000" w:rsidP="00000000" w:rsidRDefault="00000000" w:rsidRPr="00000000" w14:paraId="00000054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Rua: Maria Aparecida Barbosa, 153  |  Campo D’Una  |   Garopaba /SC  |  CEP: 88.495-000</w:t>
    </w:r>
  </w:p>
  <w:p w:rsidR="00000000" w:rsidDel="00000000" w:rsidP="00000000" w:rsidRDefault="00000000" w:rsidRPr="00000000" w14:paraId="00000055">
    <w:pPr>
      <w:widowControl w:val="0"/>
      <w:tabs>
        <w:tab w:val="center" w:leader="none" w:pos="4819"/>
        <w:tab w:val="right" w:leader="none" w:pos="9638"/>
      </w:tabs>
      <w:jc w:val="center"/>
      <w:rPr>
        <w:rFonts w:ascii="Roboto" w:cs="Roboto" w:eastAsia="Roboto" w:hAnsi="Roboto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Fone: (48) 3254-7309   |   www.ifsc.edu.br/garopaba  |  CNPJ 11.402.887/0021-04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233250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